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54" w:rsidRPr="00845BCD" w:rsidRDefault="00930154" w:rsidP="00930154">
      <w:pPr>
        <w:spacing w:after="270" w:line="240" w:lineRule="auto"/>
        <w:jc w:val="right"/>
        <w:rPr>
          <w:rFonts w:ascii="Times New Roman" w:eastAsia="Times New Roman" w:hAnsi="Times New Roman" w:cs="Times New Roman"/>
          <w:color w:val="333333"/>
          <w:sz w:val="16"/>
          <w:szCs w:val="16"/>
          <w:lang w:eastAsia="fr-FR"/>
        </w:rPr>
      </w:pPr>
      <w:r w:rsidRPr="00845BCD">
        <w:rPr>
          <w:rFonts w:ascii="Times New Roman" w:eastAsia="Times New Roman" w:hAnsi="Times New Roman" w:cs="Times New Roman"/>
          <w:color w:val="333333"/>
          <w:sz w:val="16"/>
          <w:szCs w:val="16"/>
          <w:rtl/>
          <w:lang w:eastAsia="fr-FR"/>
        </w:rPr>
        <w:t xml:space="preserve">      الجمهورية التونسية   </w:t>
      </w:r>
    </w:p>
    <w:p w:rsidR="00930154" w:rsidRPr="00845BCD" w:rsidRDefault="00140F87" w:rsidP="00930154">
      <w:pPr>
        <w:spacing w:after="270" w:line="240" w:lineRule="auto"/>
        <w:jc w:val="right"/>
        <w:rPr>
          <w:rFonts w:ascii="Times New Roman" w:eastAsia="Times New Roman" w:hAnsi="Times New Roman" w:cs="Times New Roman"/>
          <w:color w:val="333333"/>
          <w:sz w:val="16"/>
          <w:szCs w:val="16"/>
          <w:rtl/>
          <w:lang w:eastAsia="fr-FR"/>
        </w:rPr>
      </w:pPr>
      <w:r>
        <w:rPr>
          <w:rFonts w:ascii="Times New Roman" w:eastAsia="Times New Roman" w:hAnsi="Times New Roman" w:cs="Times New Roman" w:hint="cs"/>
          <w:color w:val="333333"/>
          <w:sz w:val="16"/>
          <w:szCs w:val="16"/>
          <w:rtl/>
          <w:lang w:eastAsia="fr-FR"/>
        </w:rPr>
        <w:t xml:space="preserve">       وزارة الداخلية  </w:t>
      </w:r>
    </w:p>
    <w:p w:rsidR="00930154" w:rsidRPr="00845BCD" w:rsidRDefault="00930154" w:rsidP="00930154">
      <w:pPr>
        <w:spacing w:after="270" w:line="240" w:lineRule="auto"/>
        <w:jc w:val="right"/>
        <w:rPr>
          <w:rFonts w:ascii="Times New Roman" w:eastAsia="Times New Roman" w:hAnsi="Times New Roman" w:cs="Times New Roman"/>
          <w:color w:val="333333"/>
          <w:sz w:val="16"/>
          <w:szCs w:val="16"/>
          <w:lang w:eastAsia="fr-FR" w:bidi="ar-TN"/>
        </w:rPr>
      </w:pPr>
      <w:r w:rsidRPr="00845BCD">
        <w:rPr>
          <w:rFonts w:ascii="Times New Roman" w:eastAsia="Times New Roman" w:hAnsi="Times New Roman" w:cs="Times New Roman"/>
          <w:color w:val="333333"/>
          <w:sz w:val="16"/>
          <w:szCs w:val="16"/>
          <w:rtl/>
          <w:lang w:eastAsia="fr-FR" w:bidi="ar-TN"/>
        </w:rPr>
        <w:t xml:space="preserve">        ولاية قفصة   </w:t>
      </w:r>
    </w:p>
    <w:p w:rsidR="00930154" w:rsidRPr="00845BCD" w:rsidRDefault="00930154" w:rsidP="00930154">
      <w:pPr>
        <w:spacing w:after="270" w:line="240" w:lineRule="auto"/>
        <w:jc w:val="right"/>
        <w:outlineLvl w:val="0"/>
        <w:rPr>
          <w:rFonts w:ascii="inherit" w:eastAsia="Times New Roman" w:hAnsi="inherit" w:cs="Times New Roman"/>
          <w:b/>
          <w:bCs/>
          <w:color w:val="5897DB"/>
          <w:kern w:val="36"/>
          <w:sz w:val="16"/>
          <w:szCs w:val="16"/>
          <w:rtl/>
          <w:lang w:eastAsia="fr-FR"/>
        </w:rPr>
      </w:pPr>
      <w:r w:rsidRPr="00845BCD">
        <w:rPr>
          <w:rFonts w:ascii="Times New Roman" w:eastAsia="Times New Roman" w:hAnsi="Times New Roman" w:cs="Times New Roman"/>
          <w:color w:val="333333"/>
          <w:sz w:val="16"/>
          <w:szCs w:val="16"/>
          <w:rtl/>
          <w:lang w:eastAsia="fr-FR"/>
        </w:rPr>
        <w:t>المجلس الجهوي لولاية بقفصة</w:t>
      </w:r>
    </w:p>
    <w:p w:rsidR="00930154" w:rsidRPr="00215904" w:rsidRDefault="00930154" w:rsidP="00064919">
      <w:pPr>
        <w:bidi/>
        <w:spacing w:after="270" w:line="540" w:lineRule="atLeast"/>
        <w:jc w:val="lowKashida"/>
        <w:outlineLvl w:val="0"/>
        <w:rPr>
          <w:rFonts w:ascii="inherit" w:eastAsia="Times New Roman" w:hAnsi="inherit" w:cs="Times New Roman"/>
          <w:b/>
          <w:bCs/>
          <w:color w:val="5897DB"/>
          <w:kern w:val="36"/>
          <w:sz w:val="32"/>
          <w:szCs w:val="32"/>
          <w:lang w:eastAsia="fr-FR"/>
        </w:rPr>
      </w:pPr>
      <w:r w:rsidRPr="00215904">
        <w:rPr>
          <w:rFonts w:ascii="inherit" w:eastAsia="Times New Roman" w:hAnsi="inherit" w:cs="Times New Roman"/>
          <w:b/>
          <w:bCs/>
          <w:color w:val="5897DB"/>
          <w:kern w:val="36"/>
          <w:sz w:val="32"/>
          <w:szCs w:val="32"/>
          <w:rtl/>
          <w:lang w:eastAsia="fr-FR"/>
        </w:rPr>
        <w:t xml:space="preserve">اعــلان طلب عــروض عدد </w:t>
      </w:r>
      <w:r w:rsidR="00A6218A">
        <w:rPr>
          <w:rFonts w:ascii="inherit" w:eastAsia="Times New Roman" w:hAnsi="inherit" w:cs="Times New Roman"/>
          <w:b/>
          <w:bCs/>
          <w:color w:val="5897DB"/>
          <w:kern w:val="36"/>
          <w:sz w:val="32"/>
          <w:szCs w:val="32"/>
          <w:lang w:eastAsia="fr-FR"/>
        </w:rPr>
        <w:t>01</w:t>
      </w:r>
      <w:r w:rsidRPr="00215904">
        <w:rPr>
          <w:rFonts w:ascii="inherit" w:eastAsia="Times New Roman" w:hAnsi="inherit" w:cs="Times New Roman"/>
          <w:b/>
          <w:bCs/>
          <w:color w:val="5897DB"/>
          <w:kern w:val="36"/>
          <w:sz w:val="32"/>
          <w:szCs w:val="32"/>
          <w:rtl/>
          <w:lang w:eastAsia="fr-FR"/>
        </w:rPr>
        <w:t>/</w:t>
      </w:r>
      <w:r w:rsidR="00A6218A">
        <w:rPr>
          <w:rFonts w:ascii="inherit" w:eastAsia="Times New Roman" w:hAnsi="inherit" w:cs="Times New Roman"/>
          <w:b/>
          <w:bCs/>
          <w:color w:val="5897DB"/>
          <w:kern w:val="36"/>
          <w:sz w:val="32"/>
          <w:szCs w:val="32"/>
          <w:lang w:eastAsia="fr-FR"/>
        </w:rPr>
        <w:t>2024</w:t>
      </w:r>
      <w:r w:rsidRPr="00215904">
        <w:rPr>
          <w:rFonts w:ascii="inherit" w:eastAsia="Times New Roman" w:hAnsi="inherit" w:cs="Times New Roman"/>
          <w:b/>
          <w:bCs/>
          <w:color w:val="5897DB"/>
          <w:kern w:val="36"/>
          <w:sz w:val="32"/>
          <w:szCs w:val="32"/>
          <w:rtl/>
          <w:lang w:eastAsia="fr-FR"/>
        </w:rPr>
        <w:t xml:space="preserve"> لتكليف محامي او شركة محاماة لنيابة المجلس الجهوي لولاية بقفصة</w:t>
      </w:r>
      <w:r w:rsidR="00087272">
        <w:rPr>
          <w:rFonts w:ascii="inherit" w:eastAsia="Times New Roman" w:hAnsi="inherit" w:cs="Times New Roman" w:hint="cs"/>
          <w:b/>
          <w:bCs/>
          <w:color w:val="5897DB"/>
          <w:kern w:val="36"/>
          <w:sz w:val="32"/>
          <w:szCs w:val="32"/>
          <w:rtl/>
          <w:lang w:eastAsia="fr-FR"/>
        </w:rPr>
        <w:t xml:space="preserve"> للمرة الثانية</w:t>
      </w:r>
    </w:p>
    <w:p w:rsidR="00930154" w:rsidRDefault="00930154" w:rsidP="00064919">
      <w:pPr>
        <w:bidi/>
        <w:spacing w:after="270" w:line="240" w:lineRule="auto"/>
        <w:jc w:val="lowKashida"/>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rtl/>
          <w:lang w:eastAsia="fr-FR"/>
        </w:rPr>
        <w:t>يعتزم السيد والي قفصة إجراء طلب عروض قصد تكليف محامي</w:t>
      </w:r>
      <w:r w:rsidR="002544F9">
        <w:rPr>
          <w:rFonts w:ascii="Times New Roman" w:eastAsia="Times New Roman" w:hAnsi="Times New Roman" w:cs="Times New Roman" w:hint="cs"/>
          <w:color w:val="333333"/>
          <w:sz w:val="32"/>
          <w:szCs w:val="32"/>
          <w:rtl/>
          <w:lang w:eastAsia="fr-FR"/>
        </w:rPr>
        <w:t>ن</w:t>
      </w:r>
      <w:r>
        <w:rPr>
          <w:rFonts w:ascii="Times New Roman" w:eastAsia="Times New Roman" w:hAnsi="Times New Roman" w:cs="Times New Roman"/>
          <w:color w:val="333333"/>
          <w:sz w:val="32"/>
          <w:szCs w:val="32"/>
          <w:rtl/>
          <w:lang w:eastAsia="fr-FR"/>
        </w:rPr>
        <w:t xml:space="preserve"> او شركة محاماة لنيابة المجلس الجهوي لولاية بقفصة لدى المحاكم وسائر الهيئات القضائية والتحكيمية والإدارية والتعديلية لسنوات </w:t>
      </w:r>
      <w:r w:rsidR="00A6218A">
        <w:rPr>
          <w:rFonts w:ascii="Times New Roman" w:eastAsia="Times New Roman" w:hAnsi="Times New Roman" w:cs="Times New Roman"/>
          <w:color w:val="333333"/>
          <w:sz w:val="32"/>
          <w:szCs w:val="32"/>
          <w:lang w:eastAsia="fr-FR"/>
        </w:rPr>
        <w:t>2026-2025-2024</w:t>
      </w:r>
    </w:p>
    <w:p w:rsidR="00A6218A" w:rsidRDefault="00930154" w:rsidP="00064919">
      <w:pPr>
        <w:bidi/>
        <w:spacing w:after="270" w:line="240" w:lineRule="auto"/>
        <w:jc w:val="lowKashida"/>
      </w:pPr>
      <w:r>
        <w:rPr>
          <w:rFonts w:ascii="Times New Roman" w:eastAsia="Times New Roman" w:hAnsi="Times New Roman" w:cs="Times New Roman"/>
          <w:color w:val="333333"/>
          <w:sz w:val="32"/>
          <w:szCs w:val="32"/>
          <w:rtl/>
          <w:lang w:eastAsia="fr-FR"/>
        </w:rPr>
        <w:t>فعلى المحامين المرسمين بجدول المحامين والمرخص لهم في مزاولة المهنة منفردين او مجمع محامين في اطار اتفاقية شراكة او ضمن شركة مهنية للمحاماة وفقا للتشريع الجاري به العمل ، والراغبين في المشاركة</w:t>
      </w:r>
      <w:r w:rsidR="0025008A" w:rsidRPr="008E0E8D">
        <w:rPr>
          <w:rFonts w:cs="Simplified Arabic" w:hint="cs"/>
          <w:color w:val="FF0000"/>
          <w:sz w:val="32"/>
          <w:szCs w:val="32"/>
          <w:rtl/>
          <w:lang w:bidi="ar-TN"/>
        </w:rPr>
        <w:t xml:space="preserve">تحميل كراس الشروط مجانا من موقع الواب الخاص بالصفقات العمومية </w:t>
      </w:r>
      <w:r w:rsidR="0025008A" w:rsidRPr="008E0E8D">
        <w:rPr>
          <w:rFonts w:cs="Simplified Arabic"/>
          <w:color w:val="FF0000"/>
          <w:sz w:val="32"/>
          <w:szCs w:val="32"/>
          <w:lang w:bidi="ar-TN"/>
        </w:rPr>
        <w:t>(</w:t>
      </w:r>
      <w:hyperlink r:id="rId4" w:history="1">
        <w:r w:rsidR="0025008A" w:rsidRPr="008E0E8D">
          <w:rPr>
            <w:rStyle w:val="Hyperlink"/>
            <w:rFonts w:cs="Simplified Arabic"/>
            <w:color w:val="FF0000"/>
            <w:sz w:val="28"/>
            <w:szCs w:val="28"/>
            <w:lang w:bidi="ar-TN"/>
          </w:rPr>
          <w:t>www.marchespublics.gov.tn</w:t>
        </w:r>
      </w:hyperlink>
      <w:r w:rsidR="0025008A" w:rsidRPr="008E0E8D">
        <w:rPr>
          <w:rFonts w:cs="Simplified Arabic"/>
          <w:color w:val="FF0000"/>
          <w:sz w:val="32"/>
          <w:szCs w:val="32"/>
          <w:lang w:bidi="ar-TN"/>
        </w:rPr>
        <w:t>)</w:t>
      </w:r>
      <w:r w:rsidR="0025008A">
        <w:rPr>
          <w:rFonts w:cs="Simplified Arabic" w:hint="cs"/>
          <w:color w:val="FF0000"/>
          <w:sz w:val="32"/>
          <w:szCs w:val="32"/>
          <w:rtl/>
          <w:lang w:bidi="ar-TN"/>
        </w:rPr>
        <w:t>أ</w:t>
      </w:r>
      <w:r w:rsidR="0025008A" w:rsidRPr="008E0E8D">
        <w:rPr>
          <w:rFonts w:cs="Simplified Arabic" w:hint="cs"/>
          <w:color w:val="FF0000"/>
          <w:sz w:val="32"/>
          <w:szCs w:val="32"/>
          <w:rtl/>
          <w:lang w:bidi="ar-TN"/>
        </w:rPr>
        <w:t xml:space="preserve"> و موقع الهيئة الوطنية للمحامين</w:t>
      </w:r>
      <w:r w:rsidR="00845BCD" w:rsidRPr="00B62D72">
        <w:rPr>
          <w:rFonts w:ascii="Arial" w:hAnsi="Arial" w:cs="Arial"/>
          <w:color w:val="FF0000"/>
          <w:sz w:val="28"/>
          <w:szCs w:val="28"/>
          <w:shd w:val="clear" w:color="auto" w:fill="FFFFFF"/>
        </w:rPr>
        <w:t>https://avocat.org.tn</w:t>
      </w:r>
      <w:r w:rsidR="00845BCD">
        <w:rPr>
          <w:rFonts w:cs="Simplified Arabic" w:hint="cs"/>
          <w:color w:val="FF0000"/>
          <w:sz w:val="32"/>
          <w:szCs w:val="32"/>
          <w:rtl/>
          <w:lang w:bidi="ar-TN"/>
        </w:rPr>
        <w:t xml:space="preserve">او </w:t>
      </w:r>
      <w:r w:rsidR="0025008A" w:rsidRPr="008E0E8D">
        <w:rPr>
          <w:rFonts w:cs="Simplified Arabic" w:hint="cs"/>
          <w:color w:val="FF0000"/>
          <w:sz w:val="32"/>
          <w:szCs w:val="32"/>
          <w:rtl/>
          <w:lang w:bidi="ar-TN"/>
        </w:rPr>
        <w:t>بموقع واب</w:t>
      </w:r>
      <w:r w:rsidR="00064919">
        <w:rPr>
          <w:rFonts w:cs="Simplified Arabic" w:hint="cs"/>
          <w:color w:val="FF0000"/>
          <w:sz w:val="32"/>
          <w:szCs w:val="32"/>
          <w:rtl/>
          <w:lang w:bidi="ar-TN"/>
        </w:rPr>
        <w:t xml:space="preserve"> </w:t>
      </w:r>
      <w:r w:rsidR="00F512E0">
        <w:rPr>
          <w:rFonts w:cs="Simplified Arabic" w:hint="cs"/>
          <w:color w:val="FF0000"/>
          <w:sz w:val="32"/>
          <w:szCs w:val="32"/>
          <w:rtl/>
          <w:lang w:bidi="ar-TN"/>
        </w:rPr>
        <w:t>ا</w:t>
      </w:r>
      <w:r w:rsidR="0025008A">
        <w:rPr>
          <w:rFonts w:cs="Simplified Arabic" w:hint="cs"/>
          <w:color w:val="FF0000"/>
          <w:sz w:val="32"/>
          <w:szCs w:val="32"/>
          <w:rtl/>
          <w:lang w:bidi="ar-TN"/>
        </w:rPr>
        <w:t xml:space="preserve">لمجلس الجهوي بقفصة </w:t>
      </w:r>
      <w:r w:rsidR="00014F03">
        <w:fldChar w:fldCharType="begin"/>
      </w:r>
      <w:r w:rsidR="00014F03">
        <w:instrText xml:space="preserve"> HYPERLINK "http://www.gouvernorat-gafsa.gov.tn" </w:instrText>
      </w:r>
      <w:r w:rsidR="00014F03">
        <w:fldChar w:fldCharType="separate"/>
      </w:r>
      <w:r w:rsidR="00A6218A" w:rsidRPr="006D5196">
        <w:rPr>
          <w:rStyle w:val="Hyperlink"/>
          <w:rFonts w:cs="Simplified Arabic"/>
          <w:sz w:val="32"/>
          <w:szCs w:val="32"/>
          <w:lang w:bidi="ar-TN"/>
        </w:rPr>
        <w:t>www.gouvernorat-gafsa.gov.tn</w:t>
      </w:r>
      <w:r w:rsidR="00014F03">
        <w:rPr>
          <w:rStyle w:val="Hyperlink"/>
          <w:rFonts w:cs="Simplified Arabic"/>
          <w:sz w:val="32"/>
          <w:szCs w:val="32"/>
          <w:lang w:bidi="ar-TN"/>
        </w:rPr>
        <w:fldChar w:fldCharType="end"/>
      </w:r>
    </w:p>
    <w:p w:rsidR="00060809" w:rsidRDefault="00060809" w:rsidP="00064919">
      <w:pPr>
        <w:bidi/>
        <w:spacing w:after="270" w:line="240" w:lineRule="auto"/>
        <w:jc w:val="lowKashida"/>
        <w:rPr>
          <w:sz w:val="28"/>
          <w:szCs w:val="28"/>
          <w:rtl/>
          <w:lang w:bidi="ar-TN"/>
        </w:rPr>
      </w:pPr>
      <w:r w:rsidRPr="00060809">
        <w:rPr>
          <w:rFonts w:hint="cs"/>
          <w:sz w:val="28"/>
          <w:szCs w:val="28"/>
          <w:rtl/>
          <w:lang w:bidi="ar-TN"/>
        </w:rPr>
        <w:t>و عبر منظومة الشراء العم</w:t>
      </w:r>
      <w:r>
        <w:rPr>
          <w:rFonts w:hint="cs"/>
          <w:sz w:val="28"/>
          <w:szCs w:val="28"/>
          <w:rtl/>
          <w:lang w:bidi="ar-TN"/>
        </w:rPr>
        <w:t>و</w:t>
      </w:r>
      <w:r w:rsidRPr="00060809">
        <w:rPr>
          <w:rFonts w:hint="cs"/>
          <w:sz w:val="28"/>
          <w:szCs w:val="28"/>
          <w:rtl/>
          <w:lang w:bidi="ar-TN"/>
        </w:rPr>
        <w:t xml:space="preserve">مي على الخط </w:t>
      </w:r>
      <w:proofErr w:type="spellStart"/>
      <w:r w:rsidRPr="00060809">
        <w:rPr>
          <w:sz w:val="28"/>
          <w:szCs w:val="28"/>
          <w:lang w:bidi="ar-TN"/>
        </w:rPr>
        <w:t>tun</w:t>
      </w:r>
      <w:bookmarkStart w:id="0" w:name="_GoBack"/>
      <w:bookmarkEnd w:id="0"/>
      <w:r w:rsidRPr="00060809">
        <w:rPr>
          <w:sz w:val="28"/>
          <w:szCs w:val="28"/>
          <w:lang w:bidi="ar-TN"/>
        </w:rPr>
        <w:t>eps</w:t>
      </w:r>
      <w:proofErr w:type="spellEnd"/>
    </w:p>
    <w:p w:rsidR="00930154" w:rsidRDefault="0025008A" w:rsidP="00064919">
      <w:pPr>
        <w:bidi/>
        <w:spacing w:after="270" w:line="240" w:lineRule="auto"/>
        <w:jc w:val="lowKashida"/>
        <w:rPr>
          <w:rFonts w:ascii="Times New Roman" w:eastAsia="Times New Roman" w:hAnsi="Times New Roman" w:cs="Times New Roman"/>
          <w:color w:val="333333"/>
          <w:sz w:val="32"/>
          <w:szCs w:val="32"/>
          <w:lang w:eastAsia="fr-FR"/>
        </w:rPr>
      </w:pPr>
      <w:r w:rsidRPr="008E0E8D">
        <w:rPr>
          <w:rFonts w:cs="Simplified Arabic" w:hint="cs"/>
          <w:color w:val="FF0000"/>
          <w:sz w:val="32"/>
          <w:szCs w:val="32"/>
          <w:rtl/>
          <w:lang w:bidi="ar-TN"/>
        </w:rPr>
        <w:t xml:space="preserve">وبالإضافة إلى ذلك، فإنه يمكن </w:t>
      </w:r>
      <w:r w:rsidR="00930154">
        <w:rPr>
          <w:rFonts w:ascii="Times New Roman" w:eastAsia="Times New Roman" w:hAnsi="Times New Roman" w:cs="Times New Roman"/>
          <w:color w:val="333333"/>
          <w:sz w:val="32"/>
          <w:szCs w:val="32"/>
          <w:rtl/>
          <w:lang w:eastAsia="fr-FR"/>
        </w:rPr>
        <w:t xml:space="preserve">سحب كراس الشروط مباشرة من المجلس الجهوي الكائن مقرّه بشارع الحبيب بورقيبة بقفصة ( الدائرة الفرعية لشؤون  المجلس الجهوي) بدون مقابل كامل أيام الأسبوع خلال التوقيت الإداري لسحب ملفات المشاركة </w:t>
      </w:r>
    </w:p>
    <w:p w:rsidR="00930154" w:rsidRDefault="00930154" w:rsidP="00064919">
      <w:pPr>
        <w:spacing w:after="270" w:line="240" w:lineRule="auto"/>
        <w:jc w:val="lowKashida"/>
        <w:rPr>
          <w:rFonts w:ascii="Times New Roman" w:eastAsia="Times New Roman" w:hAnsi="Times New Roman" w:cs="Times New Roman"/>
          <w:color w:val="333333"/>
          <w:sz w:val="40"/>
          <w:szCs w:val="40"/>
          <w:lang w:eastAsia="fr-FR"/>
        </w:rPr>
      </w:pPr>
      <w:r>
        <w:rPr>
          <w:rFonts w:ascii="Times New Roman" w:eastAsia="Times New Roman" w:hAnsi="Times New Roman" w:cs="Times New Roman"/>
          <w:color w:val="333333"/>
          <w:sz w:val="32"/>
          <w:szCs w:val="32"/>
          <w:rtl/>
          <w:lang w:eastAsia="fr-FR"/>
        </w:rPr>
        <w:t>يتكوّن طلب العروض من</w:t>
      </w:r>
      <w:r w:rsidR="00F512E0">
        <w:rPr>
          <w:rFonts w:ascii="Times New Roman" w:eastAsia="Times New Roman" w:hAnsi="Times New Roman" w:cs="Times New Roman" w:hint="cs"/>
          <w:color w:val="333333"/>
          <w:sz w:val="32"/>
          <w:szCs w:val="32"/>
          <w:rtl/>
          <w:lang w:eastAsia="fr-FR"/>
        </w:rPr>
        <w:t xml:space="preserve"> ثلاثة اقساط </w:t>
      </w:r>
      <w:r>
        <w:rPr>
          <w:rFonts w:ascii="Times New Roman" w:eastAsia="Times New Roman" w:hAnsi="Times New Roman" w:cs="Times New Roman"/>
          <w:color w:val="333333"/>
          <w:sz w:val="32"/>
          <w:szCs w:val="32"/>
          <w:rtl/>
          <w:lang w:eastAsia="fr-FR"/>
        </w:rPr>
        <w:t>حسب التالي</w:t>
      </w:r>
      <w:r w:rsidR="00824B9E">
        <w:rPr>
          <w:rFonts w:ascii="Times New Roman" w:eastAsia="Times New Roman" w:hAnsi="Times New Roman" w:cs="Times New Roman" w:hint="cs"/>
          <w:color w:val="333333"/>
          <w:sz w:val="32"/>
          <w:szCs w:val="32"/>
          <w:rtl/>
          <w:lang w:eastAsia="fr-FR"/>
        </w:rPr>
        <w:t xml:space="preserve">                                                  </w:t>
      </w:r>
    </w:p>
    <w:tbl>
      <w:tblPr>
        <w:tblStyle w:val="TableGrid"/>
        <w:tblW w:w="0" w:type="auto"/>
        <w:tblLook w:val="04A0" w:firstRow="1" w:lastRow="0" w:firstColumn="1" w:lastColumn="0" w:noHBand="0" w:noVBand="1"/>
      </w:tblPr>
      <w:tblGrid>
        <w:gridCol w:w="4390"/>
        <w:gridCol w:w="2406"/>
        <w:gridCol w:w="2266"/>
      </w:tblGrid>
      <w:tr w:rsidR="00930154" w:rsidTr="0025008A">
        <w:tc>
          <w:tcPr>
            <w:tcW w:w="4390" w:type="dxa"/>
            <w:tcBorders>
              <w:top w:val="single" w:sz="4" w:space="0" w:color="auto"/>
              <w:left w:val="single" w:sz="4" w:space="0" w:color="auto"/>
              <w:bottom w:val="single" w:sz="4" w:space="0" w:color="auto"/>
              <w:right w:val="single" w:sz="4" w:space="0" w:color="auto"/>
            </w:tcBorders>
            <w:hideMark/>
          </w:tcPr>
          <w:p w:rsidR="00930154" w:rsidRDefault="00930154">
            <w:pPr>
              <w:spacing w:after="270" w:line="240" w:lineRule="auto"/>
              <w:jc w:val="right"/>
              <w:rPr>
                <w:rFonts w:ascii="Times New Roman" w:eastAsia="Times New Roman" w:hAnsi="Times New Roman" w:cs="Times New Roman"/>
                <w:color w:val="333333"/>
                <w:sz w:val="40"/>
                <w:szCs w:val="40"/>
                <w:lang w:eastAsia="fr-FR"/>
              </w:rPr>
            </w:pPr>
            <w:r>
              <w:rPr>
                <w:rFonts w:ascii="Times New Roman" w:eastAsia="Times New Roman" w:hAnsi="Times New Roman" w:cs="Times New Roman"/>
                <w:color w:val="333333"/>
                <w:sz w:val="40"/>
                <w:szCs w:val="40"/>
                <w:rtl/>
                <w:lang w:eastAsia="fr-FR"/>
              </w:rPr>
              <w:t>الشروط</w:t>
            </w:r>
          </w:p>
        </w:tc>
        <w:tc>
          <w:tcPr>
            <w:tcW w:w="2406" w:type="dxa"/>
            <w:tcBorders>
              <w:top w:val="single" w:sz="4" w:space="0" w:color="auto"/>
              <w:left w:val="single" w:sz="4" w:space="0" w:color="auto"/>
              <w:bottom w:val="single" w:sz="4" w:space="0" w:color="auto"/>
              <w:right w:val="single" w:sz="4" w:space="0" w:color="auto"/>
            </w:tcBorders>
            <w:hideMark/>
          </w:tcPr>
          <w:p w:rsidR="00930154" w:rsidRDefault="00930154">
            <w:pPr>
              <w:spacing w:after="270" w:line="240" w:lineRule="auto"/>
              <w:jc w:val="right"/>
              <w:rPr>
                <w:rFonts w:ascii="Times New Roman" w:eastAsia="Times New Roman" w:hAnsi="Times New Roman" w:cs="Times New Roman"/>
                <w:color w:val="333333"/>
                <w:sz w:val="40"/>
                <w:szCs w:val="40"/>
                <w:lang w:eastAsia="fr-FR"/>
              </w:rPr>
            </w:pPr>
            <w:r>
              <w:rPr>
                <w:rFonts w:ascii="Times New Roman" w:eastAsia="Times New Roman" w:hAnsi="Times New Roman" w:cs="Times New Roman"/>
                <w:color w:val="333333"/>
                <w:sz w:val="40"/>
                <w:szCs w:val="40"/>
                <w:rtl/>
                <w:lang w:eastAsia="fr-FR"/>
              </w:rPr>
              <w:t>العدد المطلوب</w:t>
            </w:r>
          </w:p>
        </w:tc>
        <w:tc>
          <w:tcPr>
            <w:tcW w:w="2266" w:type="dxa"/>
            <w:tcBorders>
              <w:top w:val="single" w:sz="4" w:space="0" w:color="auto"/>
              <w:left w:val="single" w:sz="4" w:space="0" w:color="auto"/>
              <w:bottom w:val="single" w:sz="4" w:space="0" w:color="auto"/>
              <w:right w:val="single" w:sz="4" w:space="0" w:color="auto"/>
            </w:tcBorders>
          </w:tcPr>
          <w:p w:rsidR="00930154" w:rsidRDefault="00930154">
            <w:pPr>
              <w:spacing w:after="270" w:line="240" w:lineRule="auto"/>
              <w:jc w:val="right"/>
              <w:rPr>
                <w:rFonts w:ascii="Times New Roman" w:eastAsia="Times New Roman" w:hAnsi="Times New Roman" w:cs="Times New Roman"/>
                <w:color w:val="333333"/>
                <w:sz w:val="40"/>
                <w:szCs w:val="40"/>
                <w:lang w:eastAsia="fr-FR"/>
              </w:rPr>
            </w:pPr>
          </w:p>
        </w:tc>
      </w:tr>
      <w:tr w:rsidR="00930154" w:rsidTr="0025008A">
        <w:tc>
          <w:tcPr>
            <w:tcW w:w="4390" w:type="dxa"/>
            <w:tcBorders>
              <w:top w:val="single" w:sz="4" w:space="0" w:color="auto"/>
              <w:left w:val="single" w:sz="4" w:space="0" w:color="auto"/>
              <w:bottom w:val="single" w:sz="4" w:space="0" w:color="auto"/>
              <w:right w:val="single" w:sz="4" w:space="0" w:color="auto"/>
            </w:tcBorders>
            <w:hideMark/>
          </w:tcPr>
          <w:p w:rsidR="00930154" w:rsidRDefault="00930154" w:rsidP="0070423C">
            <w:pPr>
              <w:spacing w:after="270" w:line="240" w:lineRule="auto"/>
              <w:jc w:val="right"/>
              <w:rPr>
                <w:rFonts w:ascii="Times New Roman" w:eastAsia="Times New Roman" w:hAnsi="Times New Roman" w:cs="Times New Roman"/>
                <w:color w:val="333333"/>
                <w:sz w:val="28"/>
                <w:szCs w:val="28"/>
                <w:lang w:eastAsia="fr-FR"/>
              </w:rPr>
            </w:pPr>
            <w:r>
              <w:rPr>
                <w:rFonts w:ascii="Times New Roman" w:eastAsia="Times New Roman" w:hAnsi="Times New Roman" w:cs="Times New Roman"/>
                <w:color w:val="333333"/>
                <w:sz w:val="28"/>
                <w:szCs w:val="28"/>
                <w:rtl/>
                <w:lang w:eastAsia="fr-FR"/>
              </w:rPr>
              <w:t>موجه الى المحامين او الشركات المرسمين لدى الاستئناف الذين</w:t>
            </w:r>
            <w:r w:rsidR="00140F87">
              <w:rPr>
                <w:rFonts w:ascii="Times New Roman" w:eastAsia="Times New Roman" w:hAnsi="Times New Roman" w:cs="Times New Roman" w:hint="cs"/>
                <w:color w:val="333333"/>
                <w:sz w:val="28"/>
                <w:szCs w:val="28"/>
                <w:rtl/>
                <w:lang w:eastAsia="fr-FR"/>
              </w:rPr>
              <w:t xml:space="preserve"> </w:t>
            </w:r>
            <w:r w:rsidR="0025008A">
              <w:rPr>
                <w:rFonts w:ascii="Times New Roman" w:eastAsia="Times New Roman" w:hAnsi="Times New Roman" w:cs="Times New Roman" w:hint="cs"/>
                <w:color w:val="333333"/>
                <w:sz w:val="28"/>
                <w:szCs w:val="28"/>
                <w:rtl/>
                <w:lang w:eastAsia="fr-FR"/>
              </w:rPr>
              <w:t>لم ت</w:t>
            </w:r>
            <w:r>
              <w:rPr>
                <w:rFonts w:ascii="Times New Roman" w:eastAsia="Times New Roman" w:hAnsi="Times New Roman" w:cs="Times New Roman"/>
                <w:color w:val="333333"/>
                <w:sz w:val="28"/>
                <w:szCs w:val="28"/>
                <w:rtl/>
                <w:lang w:eastAsia="fr-FR"/>
              </w:rPr>
              <w:t>تجاوز مدّة ترسيمهــم خمس سنوات من تاريخ صدور طلب العروض</w:t>
            </w:r>
          </w:p>
        </w:tc>
        <w:tc>
          <w:tcPr>
            <w:tcW w:w="2406" w:type="dxa"/>
            <w:tcBorders>
              <w:top w:val="single" w:sz="4" w:space="0" w:color="auto"/>
              <w:left w:val="single" w:sz="4" w:space="0" w:color="auto"/>
              <w:bottom w:val="single" w:sz="4" w:space="0" w:color="auto"/>
              <w:right w:val="single" w:sz="4" w:space="0" w:color="auto"/>
            </w:tcBorders>
            <w:vAlign w:val="center"/>
            <w:hideMark/>
          </w:tcPr>
          <w:p w:rsidR="00930154" w:rsidRDefault="00930154">
            <w:pPr>
              <w:spacing w:after="270" w:line="240" w:lineRule="auto"/>
              <w:jc w:val="center"/>
              <w:rPr>
                <w:rFonts w:ascii="Times New Roman" w:eastAsia="Times New Roman" w:hAnsi="Times New Roman" w:cs="Times New Roman"/>
                <w:color w:val="333333"/>
                <w:sz w:val="28"/>
                <w:szCs w:val="28"/>
                <w:lang w:eastAsia="fr-FR"/>
              </w:rPr>
            </w:pPr>
            <w:r>
              <w:rPr>
                <w:rFonts w:ascii="Times New Roman" w:eastAsia="Times New Roman" w:hAnsi="Times New Roman" w:cs="Times New Roman"/>
                <w:color w:val="333333"/>
                <w:sz w:val="28"/>
                <w:szCs w:val="28"/>
                <w:rtl/>
                <w:lang w:eastAsia="fr-FR"/>
              </w:rPr>
              <w:t>01</w:t>
            </w:r>
          </w:p>
        </w:tc>
        <w:tc>
          <w:tcPr>
            <w:tcW w:w="2266" w:type="dxa"/>
            <w:tcBorders>
              <w:top w:val="single" w:sz="4" w:space="0" w:color="auto"/>
              <w:left w:val="single" w:sz="4" w:space="0" w:color="auto"/>
              <w:bottom w:val="single" w:sz="4" w:space="0" w:color="auto"/>
              <w:right w:val="single" w:sz="4" w:space="0" w:color="auto"/>
            </w:tcBorders>
            <w:vAlign w:val="center"/>
            <w:hideMark/>
          </w:tcPr>
          <w:p w:rsidR="00930154" w:rsidRDefault="00930154">
            <w:pPr>
              <w:spacing w:after="270" w:line="240" w:lineRule="auto"/>
              <w:jc w:val="center"/>
              <w:rPr>
                <w:rFonts w:ascii="Times New Roman" w:eastAsia="Times New Roman" w:hAnsi="Times New Roman" w:cs="Times New Roman"/>
                <w:color w:val="333333"/>
                <w:sz w:val="28"/>
                <w:szCs w:val="28"/>
                <w:lang w:eastAsia="fr-FR"/>
              </w:rPr>
            </w:pPr>
            <w:r>
              <w:rPr>
                <w:rFonts w:ascii="Times New Roman" w:eastAsia="Times New Roman" w:hAnsi="Times New Roman" w:cs="Times New Roman"/>
                <w:b/>
                <w:bCs/>
                <w:color w:val="333333"/>
                <w:sz w:val="28"/>
                <w:szCs w:val="28"/>
                <w:rtl/>
                <w:lang w:eastAsia="fr-FR"/>
              </w:rPr>
              <w:t>القسط الأوّل</w:t>
            </w:r>
          </w:p>
        </w:tc>
      </w:tr>
      <w:tr w:rsidR="0025008A" w:rsidTr="0025008A">
        <w:tc>
          <w:tcPr>
            <w:tcW w:w="4390" w:type="dxa"/>
            <w:tcBorders>
              <w:top w:val="single" w:sz="4" w:space="0" w:color="auto"/>
              <w:left w:val="single" w:sz="4" w:space="0" w:color="auto"/>
              <w:bottom w:val="single" w:sz="4" w:space="0" w:color="auto"/>
              <w:right w:val="single" w:sz="4" w:space="0" w:color="auto"/>
            </w:tcBorders>
          </w:tcPr>
          <w:p w:rsidR="0025008A" w:rsidRDefault="0025008A">
            <w:pPr>
              <w:spacing w:after="270" w:line="240" w:lineRule="auto"/>
              <w:jc w:val="right"/>
              <w:rPr>
                <w:rFonts w:ascii="Times New Roman" w:eastAsia="Times New Roman" w:hAnsi="Times New Roman" w:cs="Times New Roman"/>
                <w:color w:val="333333"/>
                <w:sz w:val="28"/>
                <w:szCs w:val="28"/>
                <w:rtl/>
                <w:lang w:eastAsia="fr-FR"/>
              </w:rPr>
            </w:pPr>
            <w:r>
              <w:rPr>
                <w:rFonts w:ascii="Times New Roman" w:eastAsia="Times New Roman" w:hAnsi="Times New Roman" w:cs="Times New Roman"/>
                <w:color w:val="333333"/>
                <w:sz w:val="28"/>
                <w:szCs w:val="28"/>
                <w:rtl/>
                <w:lang w:eastAsia="fr-FR"/>
              </w:rPr>
              <w:t>موجه الى المحامين او الشركات المرسمين لدى الاستئناف الذين تجاوزت مدّة ترسيمهــم خمس سنوات من تاريخ صدور طلب العروض</w:t>
            </w:r>
          </w:p>
        </w:tc>
        <w:tc>
          <w:tcPr>
            <w:tcW w:w="2406" w:type="dxa"/>
            <w:tcBorders>
              <w:top w:val="single" w:sz="4" w:space="0" w:color="auto"/>
              <w:left w:val="single" w:sz="4" w:space="0" w:color="auto"/>
              <w:bottom w:val="single" w:sz="4" w:space="0" w:color="auto"/>
              <w:right w:val="single" w:sz="4" w:space="0" w:color="auto"/>
            </w:tcBorders>
            <w:vAlign w:val="center"/>
          </w:tcPr>
          <w:p w:rsidR="0025008A" w:rsidRDefault="0025008A">
            <w:pPr>
              <w:spacing w:after="270" w:line="240" w:lineRule="auto"/>
              <w:jc w:val="center"/>
              <w:rPr>
                <w:rFonts w:ascii="Times New Roman" w:eastAsia="Times New Roman" w:hAnsi="Times New Roman" w:cs="Times New Roman"/>
                <w:color w:val="333333"/>
                <w:sz w:val="28"/>
                <w:szCs w:val="28"/>
                <w:rtl/>
                <w:lang w:eastAsia="fr-FR"/>
              </w:rPr>
            </w:pPr>
            <w:r>
              <w:rPr>
                <w:rFonts w:ascii="Times New Roman" w:eastAsia="Times New Roman" w:hAnsi="Times New Roman" w:cs="Times New Roman" w:hint="cs"/>
                <w:color w:val="333333"/>
                <w:sz w:val="28"/>
                <w:szCs w:val="28"/>
                <w:rtl/>
                <w:lang w:eastAsia="fr-FR"/>
              </w:rPr>
              <w:t>01</w:t>
            </w:r>
          </w:p>
        </w:tc>
        <w:tc>
          <w:tcPr>
            <w:tcW w:w="2266" w:type="dxa"/>
            <w:tcBorders>
              <w:top w:val="single" w:sz="4" w:space="0" w:color="auto"/>
              <w:left w:val="single" w:sz="4" w:space="0" w:color="auto"/>
              <w:bottom w:val="single" w:sz="4" w:space="0" w:color="auto"/>
              <w:right w:val="single" w:sz="4" w:space="0" w:color="auto"/>
            </w:tcBorders>
            <w:vAlign w:val="center"/>
          </w:tcPr>
          <w:p w:rsidR="0025008A" w:rsidRDefault="0025008A">
            <w:pPr>
              <w:spacing w:after="270" w:line="240" w:lineRule="auto"/>
              <w:jc w:val="center"/>
              <w:rPr>
                <w:rFonts w:ascii="Times New Roman" w:eastAsia="Times New Roman" w:hAnsi="Times New Roman" w:cs="Times New Roman"/>
                <w:b/>
                <w:bCs/>
                <w:color w:val="333333"/>
                <w:sz w:val="28"/>
                <w:szCs w:val="28"/>
                <w:rtl/>
                <w:lang w:eastAsia="fr-FR"/>
              </w:rPr>
            </w:pPr>
            <w:r>
              <w:rPr>
                <w:rFonts w:ascii="Times New Roman" w:eastAsia="Times New Roman" w:hAnsi="Times New Roman" w:cs="Times New Roman"/>
                <w:b/>
                <w:bCs/>
                <w:color w:val="333333"/>
                <w:sz w:val="28"/>
                <w:szCs w:val="28"/>
                <w:rtl/>
                <w:lang w:eastAsia="fr-FR"/>
              </w:rPr>
              <w:t>القسط الثاني</w:t>
            </w:r>
          </w:p>
        </w:tc>
      </w:tr>
      <w:tr w:rsidR="00930154" w:rsidTr="0025008A">
        <w:tc>
          <w:tcPr>
            <w:tcW w:w="4390" w:type="dxa"/>
            <w:tcBorders>
              <w:top w:val="single" w:sz="4" w:space="0" w:color="auto"/>
              <w:left w:val="single" w:sz="4" w:space="0" w:color="auto"/>
              <w:bottom w:val="single" w:sz="4" w:space="0" w:color="auto"/>
              <w:right w:val="single" w:sz="4" w:space="0" w:color="auto"/>
            </w:tcBorders>
            <w:hideMark/>
          </w:tcPr>
          <w:p w:rsidR="00930154" w:rsidRDefault="00930154" w:rsidP="00C95F51">
            <w:pPr>
              <w:spacing w:after="270" w:line="240" w:lineRule="auto"/>
              <w:jc w:val="right"/>
              <w:rPr>
                <w:rFonts w:ascii="Times New Roman" w:eastAsia="Times New Roman" w:hAnsi="Times New Roman" w:cs="Times New Roman"/>
                <w:color w:val="333333"/>
                <w:sz w:val="40"/>
                <w:szCs w:val="40"/>
                <w:lang w:eastAsia="fr-FR"/>
              </w:rPr>
            </w:pPr>
            <w:r>
              <w:rPr>
                <w:rFonts w:ascii="Times New Roman" w:eastAsia="Times New Roman" w:hAnsi="Times New Roman" w:cs="Times New Roman"/>
                <w:color w:val="333333"/>
                <w:sz w:val="28"/>
                <w:szCs w:val="28"/>
                <w:rtl/>
                <w:lang w:eastAsia="fr-FR"/>
              </w:rPr>
              <w:t xml:space="preserve">موجه إلى المحامين أو الشركات المرسمين لدى التعقيب من تاريخ صدور طلب العروض </w:t>
            </w:r>
          </w:p>
        </w:tc>
        <w:tc>
          <w:tcPr>
            <w:tcW w:w="2406" w:type="dxa"/>
            <w:tcBorders>
              <w:top w:val="single" w:sz="4" w:space="0" w:color="auto"/>
              <w:left w:val="single" w:sz="4" w:space="0" w:color="auto"/>
              <w:bottom w:val="single" w:sz="4" w:space="0" w:color="auto"/>
              <w:right w:val="single" w:sz="4" w:space="0" w:color="auto"/>
            </w:tcBorders>
            <w:vAlign w:val="center"/>
            <w:hideMark/>
          </w:tcPr>
          <w:p w:rsidR="00930154" w:rsidRDefault="00930154">
            <w:pPr>
              <w:spacing w:after="270" w:line="240" w:lineRule="auto"/>
              <w:jc w:val="center"/>
              <w:rPr>
                <w:rFonts w:ascii="Times New Roman" w:eastAsia="Times New Roman" w:hAnsi="Times New Roman" w:cs="Times New Roman"/>
                <w:color w:val="333333"/>
                <w:sz w:val="28"/>
                <w:szCs w:val="28"/>
                <w:lang w:eastAsia="fr-FR"/>
              </w:rPr>
            </w:pPr>
            <w:r>
              <w:rPr>
                <w:rFonts w:ascii="Times New Roman" w:eastAsia="Times New Roman" w:hAnsi="Times New Roman" w:cs="Times New Roman"/>
                <w:color w:val="333333"/>
                <w:sz w:val="28"/>
                <w:szCs w:val="28"/>
                <w:rtl/>
                <w:lang w:eastAsia="fr-FR"/>
              </w:rPr>
              <w:t>01</w:t>
            </w:r>
          </w:p>
        </w:tc>
        <w:tc>
          <w:tcPr>
            <w:tcW w:w="2266" w:type="dxa"/>
            <w:tcBorders>
              <w:top w:val="single" w:sz="4" w:space="0" w:color="auto"/>
              <w:left w:val="single" w:sz="4" w:space="0" w:color="auto"/>
              <w:bottom w:val="single" w:sz="4" w:space="0" w:color="auto"/>
              <w:right w:val="single" w:sz="4" w:space="0" w:color="auto"/>
            </w:tcBorders>
            <w:vAlign w:val="center"/>
            <w:hideMark/>
          </w:tcPr>
          <w:p w:rsidR="00930154" w:rsidRDefault="00930154" w:rsidP="0025008A">
            <w:pPr>
              <w:spacing w:after="270" w:line="240" w:lineRule="auto"/>
              <w:jc w:val="center"/>
              <w:rPr>
                <w:rFonts w:ascii="Times New Roman" w:eastAsia="Times New Roman" w:hAnsi="Times New Roman" w:cs="Times New Roman"/>
                <w:color w:val="333333"/>
                <w:sz w:val="28"/>
                <w:szCs w:val="28"/>
                <w:lang w:eastAsia="fr-FR"/>
              </w:rPr>
            </w:pPr>
            <w:r>
              <w:rPr>
                <w:rFonts w:ascii="Times New Roman" w:eastAsia="Times New Roman" w:hAnsi="Times New Roman" w:cs="Times New Roman"/>
                <w:b/>
                <w:bCs/>
                <w:color w:val="333333"/>
                <w:sz w:val="28"/>
                <w:szCs w:val="28"/>
                <w:rtl/>
                <w:lang w:eastAsia="fr-FR"/>
              </w:rPr>
              <w:t xml:space="preserve">القسط </w:t>
            </w:r>
            <w:r w:rsidR="0025008A">
              <w:rPr>
                <w:rFonts w:ascii="Times New Roman" w:eastAsia="Times New Roman" w:hAnsi="Times New Roman" w:cs="Times New Roman" w:hint="cs"/>
                <w:b/>
                <w:bCs/>
                <w:color w:val="333333"/>
                <w:sz w:val="28"/>
                <w:szCs w:val="28"/>
                <w:rtl/>
                <w:lang w:eastAsia="fr-FR"/>
              </w:rPr>
              <w:t>ثالث</w:t>
            </w:r>
          </w:p>
        </w:tc>
      </w:tr>
    </w:tbl>
    <w:p w:rsidR="00930154" w:rsidRDefault="00930154" w:rsidP="00930154">
      <w:pPr>
        <w:spacing w:after="270" w:line="240" w:lineRule="auto"/>
        <w:jc w:val="right"/>
        <w:rPr>
          <w:rFonts w:ascii="Times New Roman" w:eastAsia="Times New Roman" w:hAnsi="Times New Roman" w:cs="Times New Roman"/>
          <w:color w:val="333333"/>
          <w:sz w:val="40"/>
          <w:szCs w:val="40"/>
          <w:lang w:eastAsia="fr-FR"/>
        </w:rPr>
      </w:pPr>
    </w:p>
    <w:p w:rsidR="00930154" w:rsidRDefault="00930154" w:rsidP="00C95F51">
      <w:pPr>
        <w:spacing w:after="270" w:line="240" w:lineRule="auto"/>
        <w:jc w:val="right"/>
        <w:rPr>
          <w:rFonts w:ascii="Times New Roman" w:eastAsia="Times New Roman" w:hAnsi="Times New Roman" w:cs="Times New Roman"/>
          <w:color w:val="333333"/>
          <w:sz w:val="32"/>
          <w:szCs w:val="32"/>
          <w:rtl/>
          <w:lang w:eastAsia="fr-FR"/>
        </w:rPr>
      </w:pPr>
      <w:r>
        <w:rPr>
          <w:rFonts w:ascii="Times New Roman" w:eastAsia="Times New Roman" w:hAnsi="Times New Roman" w:cs="Times New Roman"/>
          <w:color w:val="333333"/>
          <w:sz w:val="32"/>
          <w:szCs w:val="32"/>
          <w:rtl/>
          <w:lang w:eastAsia="fr-FR"/>
        </w:rPr>
        <w:lastRenderedPageBreak/>
        <w:t>ترسل العروض عن طريق البريد في ظرف مختوم ومضمون الوصول أو بالبريد السّريع باسم السيد والي قفصة – شارع الحبيب بورقيبة 2100 قفصة أو تودع مباشرة بمكتب الضبط المركزي لولاية قفصة .</w:t>
      </w:r>
      <w:r>
        <w:rPr>
          <w:rFonts w:ascii="Times New Roman" w:eastAsia="Times New Roman" w:hAnsi="Times New Roman" w:cs="Times New Roman"/>
          <w:color w:val="333333"/>
          <w:sz w:val="32"/>
          <w:szCs w:val="32"/>
          <w:lang w:eastAsia="fr-FR"/>
        </w:rPr>
        <w:t>.</w:t>
      </w:r>
    </w:p>
    <w:p w:rsidR="00930154" w:rsidRDefault="00930154" w:rsidP="007D7347">
      <w:pPr>
        <w:bidi/>
        <w:spacing w:after="270" w:line="240" w:lineRule="auto"/>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rtl/>
          <w:lang w:eastAsia="fr-FR"/>
        </w:rPr>
        <w:t>حدّد آخر أجل لقبول العروض </w:t>
      </w:r>
      <w:r>
        <w:rPr>
          <w:rFonts w:ascii="Times New Roman" w:eastAsia="Times New Roman" w:hAnsi="Times New Roman" w:cs="Times New Roman"/>
          <w:b/>
          <w:bCs/>
          <w:color w:val="333333"/>
          <w:sz w:val="32"/>
          <w:szCs w:val="32"/>
          <w:rtl/>
          <w:lang w:eastAsia="fr-FR"/>
        </w:rPr>
        <w:t xml:space="preserve">يوم </w:t>
      </w:r>
      <w:r w:rsidR="00DC6340">
        <w:rPr>
          <w:rFonts w:ascii="Times New Roman" w:eastAsia="Times New Roman" w:hAnsi="Times New Roman" w:cs="Times New Roman" w:hint="cs"/>
          <w:b/>
          <w:bCs/>
          <w:color w:val="FF0000"/>
          <w:sz w:val="32"/>
          <w:szCs w:val="32"/>
          <w:rtl/>
          <w:lang w:eastAsia="fr-FR"/>
        </w:rPr>
        <w:t>22</w:t>
      </w:r>
      <w:r w:rsidR="00845BCD" w:rsidRPr="00845BCD">
        <w:rPr>
          <w:rFonts w:ascii="Times New Roman" w:eastAsia="Times New Roman" w:hAnsi="Times New Roman" w:cs="Times New Roman" w:hint="cs"/>
          <w:b/>
          <w:bCs/>
          <w:color w:val="FF0000"/>
          <w:sz w:val="32"/>
          <w:szCs w:val="32"/>
          <w:rtl/>
          <w:lang w:eastAsia="fr-FR"/>
        </w:rPr>
        <w:t xml:space="preserve"> </w:t>
      </w:r>
      <w:r w:rsidR="00087272">
        <w:rPr>
          <w:rFonts w:ascii="Times New Roman" w:eastAsia="Times New Roman" w:hAnsi="Times New Roman" w:cs="Times New Roman" w:hint="cs"/>
          <w:b/>
          <w:bCs/>
          <w:color w:val="FF0000"/>
          <w:sz w:val="32"/>
          <w:szCs w:val="32"/>
          <w:rtl/>
          <w:lang w:eastAsia="fr-FR" w:bidi="ar-TN"/>
        </w:rPr>
        <w:t>اوت</w:t>
      </w:r>
      <w:r w:rsidRPr="00845BCD">
        <w:rPr>
          <w:rFonts w:ascii="Times New Roman" w:eastAsia="Times New Roman" w:hAnsi="Times New Roman" w:cs="Times New Roman"/>
          <w:b/>
          <w:bCs/>
          <w:color w:val="FF0000"/>
          <w:sz w:val="32"/>
          <w:szCs w:val="32"/>
          <w:rtl/>
          <w:lang w:eastAsia="fr-FR"/>
        </w:rPr>
        <w:t xml:space="preserve"> </w:t>
      </w:r>
      <w:r w:rsidR="00A6218A">
        <w:rPr>
          <w:rFonts w:ascii="Times New Roman" w:eastAsia="Times New Roman" w:hAnsi="Times New Roman" w:cs="Times New Roman" w:hint="cs"/>
          <w:b/>
          <w:bCs/>
          <w:color w:val="FF0000"/>
          <w:sz w:val="32"/>
          <w:szCs w:val="32"/>
          <w:rtl/>
          <w:lang w:eastAsia="fr-FR"/>
        </w:rPr>
        <w:t>2023</w:t>
      </w:r>
      <w:r>
        <w:rPr>
          <w:rFonts w:ascii="Times New Roman" w:eastAsia="Times New Roman" w:hAnsi="Times New Roman" w:cs="Times New Roman"/>
          <w:b/>
          <w:bCs/>
          <w:color w:val="333333"/>
          <w:sz w:val="32"/>
          <w:szCs w:val="32"/>
          <w:rtl/>
          <w:lang w:eastAsia="fr-FR"/>
        </w:rPr>
        <w:t xml:space="preserve"> </w:t>
      </w:r>
      <w:r w:rsidR="00A6218A">
        <w:rPr>
          <w:rFonts w:ascii="Times New Roman" w:eastAsia="Times New Roman" w:hAnsi="Times New Roman" w:cs="Times New Roman" w:hint="cs"/>
          <w:b/>
          <w:bCs/>
          <w:color w:val="333333"/>
          <w:sz w:val="32"/>
          <w:szCs w:val="32"/>
          <w:rtl/>
          <w:lang w:eastAsia="fr-FR"/>
        </w:rPr>
        <w:t xml:space="preserve"> و </w:t>
      </w:r>
      <w:r w:rsidR="00727B0F">
        <w:rPr>
          <w:rFonts w:ascii="Times New Roman" w:eastAsia="Times New Roman" w:hAnsi="Times New Roman" w:cs="Times New Roman" w:hint="cs"/>
          <w:color w:val="333333"/>
          <w:sz w:val="32"/>
          <w:szCs w:val="32"/>
          <w:rtl/>
          <w:lang w:eastAsia="fr-FR"/>
        </w:rPr>
        <w:t>يعتمد في ذلك</w:t>
      </w:r>
      <w:r>
        <w:rPr>
          <w:rFonts w:ascii="Times New Roman" w:eastAsia="Times New Roman" w:hAnsi="Times New Roman" w:cs="Times New Roman"/>
          <w:color w:val="333333"/>
          <w:sz w:val="32"/>
          <w:szCs w:val="32"/>
          <w:rtl/>
          <w:lang w:eastAsia="fr-FR"/>
        </w:rPr>
        <w:t xml:space="preserve"> ختم مكتب الضبط المركزي لولاية قفصة .</w:t>
      </w:r>
    </w:p>
    <w:p w:rsidR="00930154" w:rsidRDefault="00930154" w:rsidP="00437603">
      <w:pPr>
        <w:bidi/>
        <w:spacing w:after="270" w:line="240" w:lineRule="auto"/>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rtl/>
          <w:lang w:eastAsia="fr-FR"/>
        </w:rPr>
        <w:t xml:space="preserve">يتم تقديم العروض على مرحلة واحدة حيث يضمّن العرض الفني والوثائق الإدارية وجميع مؤيداتها المبّينة بالفصل (11) من هذا الكراس في ظرفين منفصلين ومختومين يدرجان في ظرف ثالث خارجي يختم ويكتب عليه عبارة ” لا يفتح طلب عروض عدد </w:t>
      </w:r>
      <w:r w:rsidR="00971398">
        <w:rPr>
          <w:rFonts w:ascii="Times New Roman" w:eastAsia="Times New Roman" w:hAnsi="Times New Roman" w:cs="Times New Roman" w:hint="cs"/>
          <w:color w:val="333333"/>
          <w:sz w:val="32"/>
          <w:szCs w:val="32"/>
          <w:rtl/>
          <w:lang w:eastAsia="fr-FR"/>
        </w:rPr>
        <w:t>01</w:t>
      </w:r>
      <w:r>
        <w:rPr>
          <w:rFonts w:ascii="Times New Roman" w:eastAsia="Times New Roman" w:hAnsi="Times New Roman" w:cs="Times New Roman"/>
          <w:color w:val="333333"/>
          <w:sz w:val="32"/>
          <w:szCs w:val="32"/>
          <w:rtl/>
          <w:lang w:eastAsia="fr-FR"/>
        </w:rPr>
        <w:t xml:space="preserve"> لسنة </w:t>
      </w:r>
      <w:r w:rsidR="00971398">
        <w:rPr>
          <w:rFonts w:ascii="Times New Roman" w:eastAsia="Times New Roman" w:hAnsi="Times New Roman" w:cs="Times New Roman" w:hint="cs"/>
          <w:color w:val="333333"/>
          <w:sz w:val="32"/>
          <w:szCs w:val="32"/>
          <w:rtl/>
          <w:lang w:eastAsia="fr-FR"/>
        </w:rPr>
        <w:t>2024</w:t>
      </w:r>
      <w:r>
        <w:rPr>
          <w:rFonts w:ascii="Times New Roman" w:eastAsia="Times New Roman" w:hAnsi="Times New Roman" w:cs="Times New Roman"/>
          <w:color w:val="333333"/>
          <w:sz w:val="32"/>
          <w:szCs w:val="32"/>
          <w:rtl/>
          <w:lang w:eastAsia="fr-FR"/>
        </w:rPr>
        <w:t xml:space="preserve"> متعلق بتكليف محام لإنابة المجلس الجهوي بقفصة .</w:t>
      </w:r>
      <w:r>
        <w:rPr>
          <w:rFonts w:ascii="Times New Roman" w:eastAsia="Times New Roman" w:hAnsi="Times New Roman" w:cs="Times New Roman"/>
          <w:color w:val="333333"/>
          <w:sz w:val="32"/>
          <w:szCs w:val="32"/>
          <w:lang w:eastAsia="fr-FR"/>
        </w:rPr>
        <w:t>.”</w:t>
      </w:r>
    </w:p>
    <w:p w:rsidR="00930154" w:rsidRDefault="00930154" w:rsidP="007D7347">
      <w:pPr>
        <w:spacing w:after="270" w:line="240" w:lineRule="auto"/>
        <w:jc w:val="right"/>
        <w:rPr>
          <w:rFonts w:ascii="Times New Roman" w:eastAsia="Times New Roman" w:hAnsi="Times New Roman" w:cs="Times New Roman"/>
          <w:color w:val="333333"/>
          <w:sz w:val="32"/>
          <w:szCs w:val="32"/>
          <w:lang w:eastAsia="fr-FR"/>
        </w:rPr>
      </w:pPr>
      <w:r>
        <w:rPr>
          <w:rFonts w:ascii="Times New Roman" w:eastAsia="Times New Roman" w:hAnsi="Times New Roman" w:cs="Times New Roman"/>
          <w:color w:val="333333"/>
          <w:sz w:val="32"/>
          <w:szCs w:val="32"/>
          <w:rtl/>
          <w:lang w:eastAsia="fr-FR"/>
        </w:rPr>
        <w:t>يقع فتح العروض في جلسة واحدة بمقر ولاية قفصة وبحضور المشاركين الراغبين في ذلك </w:t>
      </w:r>
      <w:r w:rsidR="007D7347">
        <w:rPr>
          <w:rFonts w:ascii="Times New Roman" w:eastAsia="Times New Roman" w:hAnsi="Times New Roman" w:cs="Times New Roman" w:hint="cs"/>
          <w:b/>
          <w:bCs/>
          <w:color w:val="333333"/>
          <w:sz w:val="32"/>
          <w:szCs w:val="32"/>
          <w:rtl/>
          <w:lang w:eastAsia="fr-FR" w:bidi="ar-TN"/>
        </w:rPr>
        <w:t>يوم</w:t>
      </w:r>
      <w:r>
        <w:rPr>
          <w:rFonts w:ascii="Times New Roman" w:eastAsia="Times New Roman" w:hAnsi="Times New Roman" w:cs="Times New Roman"/>
          <w:b/>
          <w:bCs/>
          <w:color w:val="333333"/>
          <w:sz w:val="32"/>
          <w:szCs w:val="32"/>
          <w:rtl/>
          <w:lang w:eastAsia="fr-FR"/>
        </w:rPr>
        <w:t xml:space="preserve"> </w:t>
      </w:r>
      <w:r w:rsidR="00DC6340">
        <w:rPr>
          <w:rFonts w:ascii="Times New Roman" w:eastAsia="Times New Roman" w:hAnsi="Times New Roman" w:cs="Times New Roman" w:hint="cs"/>
          <w:b/>
          <w:bCs/>
          <w:color w:val="FF0000"/>
          <w:sz w:val="32"/>
          <w:szCs w:val="32"/>
          <w:rtl/>
          <w:lang w:eastAsia="fr-FR"/>
        </w:rPr>
        <w:t>23</w:t>
      </w:r>
      <w:r w:rsidR="00087272">
        <w:rPr>
          <w:rFonts w:ascii="Times New Roman" w:eastAsia="Times New Roman" w:hAnsi="Times New Roman" w:cs="Times New Roman" w:hint="cs"/>
          <w:b/>
          <w:bCs/>
          <w:color w:val="FF0000"/>
          <w:sz w:val="32"/>
          <w:szCs w:val="32"/>
          <w:rtl/>
          <w:lang w:eastAsia="fr-FR"/>
        </w:rPr>
        <w:t xml:space="preserve"> اوت</w:t>
      </w:r>
      <w:r w:rsidR="00845BCD" w:rsidRPr="00845BCD">
        <w:rPr>
          <w:rFonts w:ascii="Times New Roman" w:eastAsia="Times New Roman" w:hAnsi="Times New Roman" w:cs="Times New Roman" w:hint="cs"/>
          <w:b/>
          <w:bCs/>
          <w:color w:val="FF0000"/>
          <w:sz w:val="32"/>
          <w:szCs w:val="32"/>
          <w:rtl/>
          <w:lang w:eastAsia="fr-FR"/>
        </w:rPr>
        <w:t xml:space="preserve"> </w:t>
      </w:r>
      <w:r w:rsidR="00845BCD" w:rsidRPr="00845BCD">
        <w:rPr>
          <w:rFonts w:ascii="Times New Roman" w:eastAsia="Times New Roman" w:hAnsi="Times New Roman" w:cs="Times New Roman"/>
          <w:b/>
          <w:bCs/>
          <w:color w:val="FF0000"/>
          <w:sz w:val="32"/>
          <w:szCs w:val="32"/>
          <w:rtl/>
          <w:lang w:eastAsia="fr-FR"/>
        </w:rPr>
        <w:t xml:space="preserve"> </w:t>
      </w:r>
      <w:r w:rsidR="00971398">
        <w:rPr>
          <w:rFonts w:ascii="Times New Roman" w:eastAsia="Times New Roman" w:hAnsi="Times New Roman" w:cs="Times New Roman" w:hint="cs"/>
          <w:b/>
          <w:bCs/>
          <w:color w:val="FF0000"/>
          <w:sz w:val="32"/>
          <w:szCs w:val="32"/>
          <w:rtl/>
          <w:lang w:eastAsia="fr-FR"/>
        </w:rPr>
        <w:t>2023</w:t>
      </w:r>
      <w:r>
        <w:rPr>
          <w:rFonts w:ascii="Times New Roman" w:eastAsia="Times New Roman" w:hAnsi="Times New Roman" w:cs="Times New Roman"/>
          <w:b/>
          <w:bCs/>
          <w:color w:val="333333"/>
          <w:sz w:val="32"/>
          <w:szCs w:val="32"/>
          <w:rtl/>
          <w:lang w:eastAsia="fr-FR"/>
        </w:rPr>
        <w:t xml:space="preserve"> على الساعة التاسعة والنصف صباحا</w:t>
      </w:r>
      <w:r>
        <w:rPr>
          <w:rFonts w:ascii="Times New Roman" w:eastAsia="Times New Roman" w:hAnsi="Times New Roman" w:cs="Times New Roman"/>
          <w:color w:val="333333"/>
          <w:sz w:val="32"/>
          <w:szCs w:val="32"/>
          <w:rtl/>
          <w:lang w:eastAsia="fr-FR"/>
        </w:rPr>
        <w:t xml:space="preserve">  </w:t>
      </w:r>
    </w:p>
    <w:p w:rsidR="00930154" w:rsidRDefault="00930154" w:rsidP="00930154">
      <w:pPr>
        <w:spacing w:after="270" w:line="240" w:lineRule="auto"/>
        <w:jc w:val="right"/>
        <w:rPr>
          <w:rFonts w:ascii="Times New Roman" w:eastAsia="Times New Roman" w:hAnsi="Times New Roman" w:cs="Times New Roman"/>
          <w:color w:val="333333"/>
          <w:sz w:val="40"/>
          <w:szCs w:val="40"/>
          <w:lang w:eastAsia="fr-FR"/>
        </w:rPr>
      </w:pPr>
      <w:r>
        <w:rPr>
          <w:rFonts w:ascii="Times New Roman" w:eastAsia="Times New Roman" w:hAnsi="Times New Roman" w:cs="Times New Roman"/>
          <w:b/>
          <w:bCs/>
          <w:color w:val="333333"/>
          <w:sz w:val="32"/>
          <w:szCs w:val="32"/>
          <w:rtl/>
          <w:lang w:eastAsia="fr-FR"/>
        </w:rPr>
        <w:t>ملاحظات :</w:t>
      </w:r>
      <w:r>
        <w:rPr>
          <w:rFonts w:ascii="Times New Roman" w:eastAsia="Times New Roman" w:hAnsi="Times New Roman" w:cs="Times New Roman"/>
          <w:color w:val="333333"/>
          <w:sz w:val="32"/>
          <w:szCs w:val="32"/>
          <w:rtl/>
          <w:lang w:eastAsia="fr-FR"/>
        </w:rPr>
        <w:t>كل عرض يرد بعد الآجال المحددة أو لم يكن مغلقا ومختوما يتم إلغاؤه آليا ولا يتم فتحه .</w:t>
      </w:r>
    </w:p>
    <w:p w:rsidR="00930154" w:rsidRDefault="00930154" w:rsidP="00930154">
      <w:pPr>
        <w:shd w:val="clear" w:color="auto" w:fill="FFFFFF"/>
        <w:spacing w:line="240" w:lineRule="auto"/>
        <w:rPr>
          <w:rFonts w:ascii="Helvetica" w:eastAsia="Times New Roman" w:hAnsi="Helvetica" w:cs="Helvetica"/>
          <w:color w:val="333333"/>
          <w:sz w:val="27"/>
          <w:szCs w:val="27"/>
          <w:lang w:eastAsia="fr-FR"/>
        </w:rPr>
      </w:pPr>
    </w:p>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p w:rsidR="00930154" w:rsidRDefault="00930154" w:rsidP="00930154"/>
    <w:sectPr w:rsidR="00930154" w:rsidSect="0006080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0464B"/>
    <w:rsid w:val="00014F03"/>
    <w:rsid w:val="00060809"/>
    <w:rsid w:val="00064919"/>
    <w:rsid w:val="00087272"/>
    <w:rsid w:val="00140F87"/>
    <w:rsid w:val="001E2014"/>
    <w:rsid w:val="00215904"/>
    <w:rsid w:val="0025008A"/>
    <w:rsid w:val="002544F9"/>
    <w:rsid w:val="002C732E"/>
    <w:rsid w:val="0030464B"/>
    <w:rsid w:val="00437603"/>
    <w:rsid w:val="00593C27"/>
    <w:rsid w:val="005C1AD5"/>
    <w:rsid w:val="00666289"/>
    <w:rsid w:val="0070423C"/>
    <w:rsid w:val="00727B0F"/>
    <w:rsid w:val="007B3DB0"/>
    <w:rsid w:val="007D7347"/>
    <w:rsid w:val="00824B9E"/>
    <w:rsid w:val="00845BCD"/>
    <w:rsid w:val="008F6924"/>
    <w:rsid w:val="00930154"/>
    <w:rsid w:val="00971398"/>
    <w:rsid w:val="00A6218A"/>
    <w:rsid w:val="00B62D72"/>
    <w:rsid w:val="00B82181"/>
    <w:rsid w:val="00C95F51"/>
    <w:rsid w:val="00D568B5"/>
    <w:rsid w:val="00D85459"/>
    <w:rsid w:val="00DC6340"/>
    <w:rsid w:val="00F512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D988"/>
  <w15:docId w15:val="{7380CB48-02D1-4CBD-9D86-3CDD9933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5008A"/>
    <w:rPr>
      <w:color w:val="0563C1" w:themeColor="hyperlink"/>
      <w:u w:val="single"/>
    </w:rPr>
  </w:style>
  <w:style w:type="paragraph" w:styleId="BalloonText">
    <w:name w:val="Balloon Text"/>
    <w:basedOn w:val="Normal"/>
    <w:link w:val="BalloonTextChar"/>
    <w:uiPriority w:val="99"/>
    <w:semiHidden/>
    <w:unhideWhenUsed/>
    <w:rsid w:val="008F6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chespublics.gov.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Administrateur</cp:lastModifiedBy>
  <cp:revision>24</cp:revision>
  <cp:lastPrinted>2023-05-22T10:22:00Z</cp:lastPrinted>
  <dcterms:created xsi:type="dcterms:W3CDTF">2019-08-06T09:11:00Z</dcterms:created>
  <dcterms:modified xsi:type="dcterms:W3CDTF">2023-08-02T07:56:00Z</dcterms:modified>
</cp:coreProperties>
</file>